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119" w:rsidRDefault="00891569">
      <w:pPr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B91820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管理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统计学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285"/>
        <w:gridCol w:w="1193"/>
        <w:gridCol w:w="369"/>
        <w:gridCol w:w="623"/>
        <w:gridCol w:w="1550"/>
        <w:gridCol w:w="270"/>
        <w:gridCol w:w="590"/>
        <w:gridCol w:w="1701"/>
        <w:gridCol w:w="708"/>
        <w:gridCol w:w="490"/>
        <w:gridCol w:w="1091"/>
      </w:tblGrid>
      <w:tr w:rsidR="00527119">
        <w:trPr>
          <w:trHeight w:val="340"/>
          <w:jc w:val="center"/>
        </w:trPr>
        <w:tc>
          <w:tcPr>
            <w:tcW w:w="4551" w:type="dxa"/>
            <w:gridSpan w:val="6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B918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统计学</w:t>
            </w:r>
          </w:p>
        </w:tc>
        <w:tc>
          <w:tcPr>
            <w:tcW w:w="4850" w:type="dxa"/>
            <w:gridSpan w:val="6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必修</w:t>
            </w:r>
          </w:p>
        </w:tc>
      </w:tr>
      <w:tr w:rsidR="00527119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statistics</w:t>
            </w:r>
          </w:p>
        </w:tc>
      </w:tr>
      <w:tr w:rsidR="00527119">
        <w:trPr>
          <w:trHeight w:val="340"/>
          <w:jc w:val="center"/>
        </w:trPr>
        <w:tc>
          <w:tcPr>
            <w:tcW w:w="4551" w:type="dxa"/>
            <w:gridSpan w:val="6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总学时/周学时/学分：54/3/2（1-18周）、4（10-18周）</w:t>
            </w:r>
          </w:p>
        </w:tc>
        <w:tc>
          <w:tcPr>
            <w:tcW w:w="4850" w:type="dxa"/>
            <w:gridSpan w:val="6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其中实验（实训、讨论等）学时：10</w:t>
            </w:r>
          </w:p>
        </w:tc>
      </w:tr>
      <w:tr w:rsidR="00527119">
        <w:trPr>
          <w:trHeight w:val="340"/>
          <w:jc w:val="center"/>
        </w:trPr>
        <w:tc>
          <w:tcPr>
            <w:tcW w:w="4551" w:type="dxa"/>
            <w:gridSpan w:val="6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hAnsi="宋体" w:hint="eastAsia"/>
                <w:szCs w:val="21"/>
                <w:lang w:eastAsia="zh-CN"/>
              </w:rPr>
              <w:t>高等数学、概率论与数理统计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850" w:type="dxa"/>
            <w:gridSpan w:val="6"/>
            <w:vAlign w:val="center"/>
          </w:tcPr>
          <w:p w:rsidR="00527119" w:rsidRDefault="0052711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4551" w:type="dxa"/>
            <w:gridSpan w:val="6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授课时间：周一3-4节（1-18周）、周三9、10节（10-18周）</w:t>
            </w:r>
          </w:p>
        </w:tc>
        <w:tc>
          <w:tcPr>
            <w:tcW w:w="4850" w:type="dxa"/>
            <w:gridSpan w:val="6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hAnsi="宋体" w:hint="eastAsia"/>
                <w:szCs w:val="21"/>
              </w:rPr>
              <w:t>莞城</w:t>
            </w:r>
            <w:proofErr w:type="spellEnd"/>
            <w:r>
              <w:rPr>
                <w:rFonts w:ascii="宋体" w:hAnsi="宋体" w:hint="eastAsia"/>
                <w:szCs w:val="21"/>
                <w:lang w:eastAsia="zh-CN"/>
              </w:rPr>
              <w:t xml:space="preserve"> 6310</w:t>
            </w:r>
          </w:p>
        </w:tc>
      </w:tr>
      <w:tr w:rsidR="00527119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16人资4班,16工商1,2班</w:t>
            </w:r>
          </w:p>
        </w:tc>
      </w:tr>
      <w:tr w:rsidR="00527119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经管</w:t>
            </w:r>
            <w:proofErr w:type="spellStart"/>
            <w:r>
              <w:rPr>
                <w:rFonts w:ascii="宋体" w:hAnsi="宋体" w:hint="eastAsia"/>
                <w:szCs w:val="21"/>
              </w:rPr>
              <w:t>学院</w:t>
            </w:r>
            <w:proofErr w:type="spellEnd"/>
          </w:p>
        </w:tc>
      </w:tr>
      <w:tr w:rsidR="00527119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赖沛东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r>
              <w:rPr>
                <w:rFonts w:ascii="宋体" w:hAnsi="宋体" w:hint="eastAsia"/>
                <w:szCs w:val="21"/>
                <w:lang w:eastAsia="zh-CN"/>
              </w:rPr>
              <w:t>讲师</w:t>
            </w:r>
          </w:p>
        </w:tc>
      </w:tr>
      <w:tr w:rsidR="00527119">
        <w:trPr>
          <w:trHeight w:val="340"/>
          <w:jc w:val="center"/>
        </w:trPr>
        <w:tc>
          <w:tcPr>
            <w:tcW w:w="4551" w:type="dxa"/>
            <w:gridSpan w:val="6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13537359757</w:t>
            </w:r>
          </w:p>
        </w:tc>
        <w:tc>
          <w:tcPr>
            <w:tcW w:w="4850" w:type="dxa"/>
            <w:gridSpan w:val="6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451706526@qq.com</w:t>
            </w:r>
          </w:p>
        </w:tc>
      </w:tr>
      <w:tr w:rsidR="00527119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</w:p>
        </w:tc>
      </w:tr>
      <w:tr w:rsidR="00527119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（√）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527119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hAnsi="宋体" w:hint="eastAsia"/>
                <w:szCs w:val="21"/>
                <w:lang w:eastAsia="zh-CN"/>
              </w:rPr>
              <w:t>《统计学》（第六版），贾俊平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何晓群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金勇进编著</w:t>
            </w:r>
            <w:r>
              <w:rPr>
                <w:rFonts w:ascii="Verdana" w:hAnsi="Verdana" w:hint="eastAsia"/>
                <w:szCs w:val="21"/>
                <w:lang w:eastAsia="zh-CN"/>
              </w:rPr>
              <w:t>，中国人民大学出版社，</w:t>
            </w:r>
            <w:r>
              <w:rPr>
                <w:rFonts w:ascii="Verdana" w:hAnsi="Verdana" w:hint="eastAsia"/>
                <w:szCs w:val="21"/>
                <w:lang w:eastAsia="zh-CN"/>
              </w:rPr>
              <w:t>2014</w:t>
            </w:r>
            <w:r>
              <w:rPr>
                <w:rFonts w:ascii="Verdana" w:hAnsi="Verdana" w:hint="eastAsia"/>
                <w:szCs w:val="21"/>
                <w:lang w:eastAsia="zh-CN"/>
              </w:rPr>
              <w:t>年</w:t>
            </w:r>
            <w:r>
              <w:rPr>
                <w:rFonts w:ascii="Verdana" w:eastAsia="宋体" w:hAnsi="Verdana" w:hint="eastAsia"/>
                <w:szCs w:val="21"/>
                <w:lang w:eastAsia="zh-CN"/>
              </w:rPr>
              <w:t>。</w:t>
            </w:r>
          </w:p>
          <w:p w:rsidR="00527119" w:rsidRDefault="0089156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hAnsi="宋体" w:hint="eastAsia"/>
                <w:szCs w:val="21"/>
                <w:lang w:eastAsia="zh-CN"/>
              </w:rPr>
              <w:t>《社会调查研究方法》、《统计学</w:t>
            </w:r>
            <w:r>
              <w:rPr>
                <w:rFonts w:ascii="宋体" w:hAnsi="宋体" w:hint="eastAsia"/>
                <w:szCs w:val="21"/>
                <w:lang w:eastAsia="zh-CN"/>
              </w:rPr>
              <w:t>--</w:t>
            </w:r>
            <w:r>
              <w:rPr>
                <w:rFonts w:ascii="宋体" w:hAnsi="宋体" w:hint="eastAsia"/>
                <w:szCs w:val="21"/>
                <w:lang w:eastAsia="zh-CN"/>
              </w:rPr>
              <w:t>从数据到结论》、《统计学原理》、《数理统计学》、《统计分析与</w:t>
            </w:r>
            <w:r>
              <w:rPr>
                <w:rFonts w:ascii="宋体" w:hAnsi="宋体" w:hint="eastAsia"/>
                <w:szCs w:val="21"/>
                <w:lang w:eastAsia="zh-CN"/>
              </w:rPr>
              <w:t>SPSS</w:t>
            </w:r>
            <w:r>
              <w:rPr>
                <w:rFonts w:ascii="宋体" w:hAnsi="宋体" w:hint="eastAsia"/>
                <w:szCs w:val="21"/>
                <w:lang w:eastAsia="zh-CN"/>
              </w:rPr>
              <w:t>应用》、《市场调查方法与技术》、《社会统计学》、《商务与经济统计》、《统计学概论》、《统计学</w:t>
            </w:r>
            <w:r>
              <w:rPr>
                <w:rFonts w:ascii="宋体" w:hAnsi="宋体" w:hint="eastAsia"/>
                <w:szCs w:val="21"/>
                <w:lang w:eastAsia="zh-CN"/>
              </w:rPr>
              <w:t>-</w:t>
            </w:r>
            <w:r>
              <w:rPr>
                <w:rFonts w:ascii="宋体" w:hAnsi="宋体" w:hint="eastAsia"/>
                <w:szCs w:val="21"/>
                <w:lang w:eastAsia="zh-CN"/>
              </w:rPr>
              <w:t>基于</w:t>
            </w:r>
            <w:r>
              <w:rPr>
                <w:rFonts w:ascii="宋体" w:hAnsi="宋体" w:hint="eastAsia"/>
                <w:szCs w:val="21"/>
                <w:lang w:eastAsia="zh-CN"/>
              </w:rPr>
              <w:t>SPSS</w:t>
            </w:r>
            <w:r>
              <w:rPr>
                <w:rFonts w:ascii="宋体" w:hAnsi="宋体" w:hint="eastAsia"/>
                <w:szCs w:val="21"/>
                <w:lang w:eastAsia="zh-CN"/>
              </w:rPr>
              <w:t>》、《应用回归分析》</w:t>
            </w:r>
          </w:p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选读《统计与决策》、《统计与管理》等期刊</w:t>
            </w:r>
          </w:p>
        </w:tc>
      </w:tr>
      <w:tr w:rsidR="00527119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527119" w:rsidRDefault="00891569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ascii="宋体" w:hAnsi="宋体" w:hint="eastAsia"/>
                <w:lang w:eastAsia="zh-CN"/>
              </w:rPr>
              <w:t>统计学</w:t>
            </w:r>
            <w:r>
              <w:rPr>
                <w:rFonts w:ascii="宋体" w:hAnsi="宋体"/>
                <w:lang w:eastAsia="zh-CN"/>
              </w:rPr>
              <w:t>是</w:t>
            </w:r>
            <w:r>
              <w:rPr>
                <w:rFonts w:ascii="宋体" w:hAnsi="宋体" w:hint="eastAsia"/>
                <w:lang w:eastAsia="zh-CN"/>
              </w:rPr>
              <w:t>本科</w:t>
            </w:r>
            <w:r>
              <w:rPr>
                <w:rFonts w:ascii="宋体" w:eastAsia="宋体" w:hAnsi="宋体" w:hint="eastAsia"/>
                <w:lang w:eastAsia="zh-CN"/>
              </w:rPr>
              <w:t>人力资源管理</w:t>
            </w:r>
            <w:r>
              <w:rPr>
                <w:rFonts w:ascii="宋体" w:hAnsi="宋体" w:hint="eastAsia"/>
                <w:lang w:eastAsia="zh-CN"/>
              </w:rPr>
              <w:t>学科基础必修课</w:t>
            </w:r>
            <w:r>
              <w:rPr>
                <w:rFonts w:ascii="宋体" w:eastAsia="宋体" w:hAnsi="宋体" w:hint="eastAsia"/>
                <w:lang w:eastAsia="zh-CN"/>
              </w:rPr>
              <w:t>。</w:t>
            </w:r>
            <w:r>
              <w:rPr>
                <w:rFonts w:ascii="Arial" w:eastAsia="宋体" w:hAnsi="Arial" w:cs="Arial" w:hint="eastAsia"/>
                <w:szCs w:val="24"/>
                <w:shd w:val="clear" w:color="auto" w:fill="FFFFFF"/>
                <w:lang w:eastAsia="zh-CN"/>
              </w:rPr>
              <w:t>统计学是通过搜索、整理、分析、描述数据等手段，以达到推断所测对象的本质，甚至预测对象未来的一门综合性科学。</w:t>
            </w:r>
            <w:r>
              <w:rPr>
                <w:rFonts w:ascii="宋体" w:hAnsi="宋体"/>
                <w:lang w:eastAsia="zh-CN"/>
              </w:rPr>
              <w:t>本课程的教学目的</w:t>
            </w:r>
            <w:r>
              <w:rPr>
                <w:rFonts w:ascii="宋体" w:hAnsi="宋体" w:hint="eastAsia"/>
                <w:lang w:eastAsia="zh-CN"/>
              </w:rPr>
              <w:t>和任务</w:t>
            </w:r>
            <w:r>
              <w:rPr>
                <w:rFonts w:ascii="宋体" w:hAnsi="宋体"/>
                <w:lang w:eastAsia="zh-CN"/>
              </w:rPr>
              <w:t>是通过学习，使学生</w:t>
            </w:r>
            <w:r>
              <w:rPr>
                <w:rFonts w:ascii="宋体" w:hAnsi="宋体" w:hint="eastAsia"/>
                <w:lang w:eastAsia="zh-CN"/>
              </w:rPr>
              <w:t>提高运用统计分析方法分析和解决问题的能力，</w:t>
            </w:r>
            <w:r>
              <w:rPr>
                <w:rFonts w:ascii="宋体" w:eastAsia="宋体" w:hAnsi="宋体" w:cs="宋体"/>
                <w:szCs w:val="24"/>
                <w:lang w:eastAsia="zh-CN"/>
              </w:rPr>
              <w:t>通过收集所观察系统的数据，进行量化的分析、总结，并进而进行推断和预测，为相关决策提供依据和参考。</w:t>
            </w:r>
          </w:p>
          <w:p w:rsidR="00527119" w:rsidRDefault="0052711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27119">
        <w:trPr>
          <w:trHeight w:val="2920"/>
          <w:jc w:val="center"/>
        </w:trPr>
        <w:tc>
          <w:tcPr>
            <w:tcW w:w="4821" w:type="dxa"/>
            <w:gridSpan w:val="7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527119" w:rsidRDefault="0089156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hAnsi="宋体" w:hint="eastAsia"/>
                <w:lang w:eastAsia="zh-CN"/>
              </w:rPr>
              <w:t>掌握统计学的基本理论、基本知识和基本技能</w:t>
            </w:r>
            <w:r>
              <w:rPr>
                <w:rFonts w:ascii="宋体" w:eastAsia="宋体" w:hAnsi="宋体" w:hint="eastAsia"/>
                <w:lang w:eastAsia="zh-CN"/>
              </w:rPr>
              <w:t>。</w:t>
            </w:r>
          </w:p>
          <w:p w:rsidR="00527119" w:rsidRDefault="0089156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通过学习掌握EXCEL和SPSS统计软件的应用</w:t>
            </w:r>
          </w:p>
          <w:p w:rsidR="00527119" w:rsidRDefault="0089156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 w:hint="eastAsia"/>
                <w:lang w:eastAsia="zh-CN"/>
              </w:rPr>
              <w:t>通过本课程的教学，使学生了解统计学在经济、金融、管理等许多领域有着原来越广泛的应用。</w:t>
            </w:r>
          </w:p>
          <w:p w:rsidR="00527119" w:rsidRDefault="0089156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ascii="宋体" w:hAnsi="宋体" w:hint="eastAsia"/>
                <w:lang w:eastAsia="zh-CN"/>
              </w:rPr>
              <w:t>在教学过程中，应注意理论联系实际，加强对学生分析问题和解决问题的能力。</w:t>
            </w:r>
          </w:p>
          <w:p w:rsidR="00527119" w:rsidRDefault="0052711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27119" w:rsidRDefault="00527119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4580" w:type="dxa"/>
            <w:gridSpan w:val="5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与学生核心能力培养之间的关联（可多选）：</w:t>
            </w:r>
          </w:p>
          <w:p w:rsidR="00527119" w:rsidRDefault="00891569">
            <w:pPr>
              <w:tabs>
                <w:tab w:val="left" w:pos="1440"/>
              </w:tabs>
              <w:spacing w:line="360" w:lineRule="exac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ascii="宋体" w:hAnsi="宋体" w:hint="eastAsia"/>
                <w:lang w:eastAsia="zh-CN"/>
              </w:rPr>
              <w:t>通过本课程的教学，使学生了解和掌握统计学的应用领域和基本内容，具备根据这些原理、方法进行分析和解决实际问题的能力；</w:t>
            </w:r>
          </w:p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  <w:r>
              <w:rPr>
                <w:rFonts w:ascii="宋体" w:hAnsi="宋体" w:hint="eastAsia"/>
                <w:lang w:eastAsia="zh-CN"/>
              </w:rPr>
              <w:t>教学过程中注重</w:t>
            </w:r>
            <w:r>
              <w:rPr>
                <w:rFonts w:ascii="宋体" w:hAnsi="宋体"/>
                <w:lang w:eastAsia="zh-CN"/>
              </w:rPr>
              <w:t>调动学生的兴趣，鼓励学生之间互相讨论</w:t>
            </w:r>
            <w:r>
              <w:rPr>
                <w:rFonts w:ascii="宋体" w:hAnsi="宋体" w:hint="eastAsia"/>
                <w:lang w:eastAsia="zh-CN"/>
              </w:rPr>
              <w:t>，从而培养学生的理论思维能力</w:t>
            </w:r>
          </w:p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hAnsi="宋体"/>
                <w:lang w:eastAsia="zh-CN"/>
              </w:rPr>
              <w:t>培养学生辨析和判断能力，正确理解</w:t>
            </w:r>
            <w:r>
              <w:rPr>
                <w:rFonts w:ascii="宋体" w:hAnsi="宋体" w:hint="eastAsia"/>
                <w:lang w:eastAsia="zh-CN"/>
              </w:rPr>
              <w:t>收集数据、分析数据、从数据到结论等基本原则</w:t>
            </w:r>
          </w:p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ascii="宋体" w:hAnsi="宋体" w:hint="eastAsia"/>
                <w:lang w:eastAsia="zh-CN"/>
              </w:rPr>
              <w:t>通过多媒体教学，充分利用网络教辅资源的实践与练习，培养学生网络</w:t>
            </w:r>
            <w:r>
              <w:rPr>
                <w:rFonts w:ascii="宋体" w:hAnsi="宋体" w:hint="eastAsia"/>
                <w:lang w:eastAsia="zh-CN"/>
              </w:rPr>
              <w:lastRenderedPageBreak/>
              <w:t>文献的搜索能力和充分利用网络进行学习的习惯。</w:t>
            </w:r>
          </w:p>
          <w:p w:rsidR="00527119" w:rsidRDefault="008915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  <w:r>
              <w:rPr>
                <w:rFonts w:ascii="宋体" w:hAnsi="宋体" w:hint="eastAsia"/>
                <w:lang w:eastAsia="zh-CN"/>
              </w:rPr>
              <w:t>培养学生数据分析能力，教学中</w:t>
            </w:r>
            <w:r>
              <w:rPr>
                <w:rFonts w:ascii="宋体" w:hAnsi="宋体"/>
                <w:lang w:eastAsia="zh-CN"/>
              </w:rPr>
              <w:t>注意理论联系实际</w:t>
            </w:r>
            <w:r>
              <w:rPr>
                <w:rFonts w:ascii="宋体" w:hAnsi="宋体" w:hint="eastAsia"/>
                <w:lang w:eastAsia="zh-CN"/>
              </w:rPr>
              <w:t>通过对数据进行加工整理，提炼出有用的信息才能为决策提供服务，不断提高学生将理论与实践相结合的能力，使理论真正应用于实践</w:t>
            </w:r>
            <w:r>
              <w:rPr>
                <w:rFonts w:ascii="宋体" w:eastAsia="宋体" w:hAnsi="宋体" w:hint="eastAsia"/>
                <w:lang w:eastAsia="zh-CN"/>
              </w:rPr>
              <w:t>。</w:t>
            </w:r>
          </w:p>
        </w:tc>
      </w:tr>
      <w:tr w:rsidR="00527119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Mar>
              <w:left w:w="28" w:type="dxa"/>
              <w:right w:w="28" w:type="dxa"/>
            </w:tcMar>
            <w:vAlign w:val="center"/>
          </w:tcPr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847" w:type="dxa"/>
            <w:gridSpan w:val="3"/>
            <w:tcMar>
              <w:left w:w="28" w:type="dxa"/>
              <w:right w:w="28" w:type="dxa"/>
            </w:tcMar>
            <w:vAlign w:val="center"/>
          </w:tcPr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4"/>
            <w:tcMar>
              <w:left w:w="28" w:type="dxa"/>
              <w:right w:w="28" w:type="dxa"/>
            </w:tcMar>
            <w:vAlign w:val="center"/>
          </w:tcPr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527119">
        <w:trPr>
          <w:trHeight w:val="340"/>
          <w:jc w:val="center"/>
        </w:trPr>
        <w:tc>
          <w:tcPr>
            <w:tcW w:w="531" w:type="dxa"/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</w:t>
            </w:r>
          </w:p>
        </w:tc>
        <w:tc>
          <w:tcPr>
            <w:tcW w:w="1847" w:type="dxa"/>
            <w:gridSpan w:val="3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统计学导论</w:t>
            </w:r>
          </w:p>
        </w:tc>
        <w:tc>
          <w:tcPr>
            <w:tcW w:w="623" w:type="dxa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重点：统计学的数据类型和应用领域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难点：如何理解统计学的基本概念</w:t>
            </w:r>
          </w:p>
        </w:tc>
        <w:tc>
          <w:tcPr>
            <w:tcW w:w="1198" w:type="dxa"/>
            <w:gridSpan w:val="2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1847" w:type="dxa"/>
            <w:gridSpan w:val="3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数据的搜集</w:t>
            </w:r>
          </w:p>
        </w:tc>
        <w:tc>
          <w:tcPr>
            <w:tcW w:w="623" w:type="dxa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重点：了解问卷设计的基本过程，了解数据调查的方法和抽样的过程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难点：区分概率抽样和非概率抽样、数据误差的类型</w:t>
            </w:r>
          </w:p>
        </w:tc>
        <w:tc>
          <w:tcPr>
            <w:tcW w:w="1198" w:type="dxa"/>
            <w:gridSpan w:val="2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3</w:t>
            </w:r>
          </w:p>
        </w:tc>
        <w:tc>
          <w:tcPr>
            <w:tcW w:w="1847" w:type="dxa"/>
            <w:gridSpan w:val="3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数据的图表展示</w:t>
            </w:r>
          </w:p>
        </w:tc>
        <w:tc>
          <w:tcPr>
            <w:tcW w:w="623" w:type="dxa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重点：了解品质数据和数值型数据的整理和展示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难点：熟练掌握数据展示的方法</w:t>
            </w:r>
          </w:p>
        </w:tc>
        <w:tc>
          <w:tcPr>
            <w:tcW w:w="1198" w:type="dxa"/>
            <w:gridSpan w:val="2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1847" w:type="dxa"/>
            <w:gridSpan w:val="3"/>
            <w:tcBorders>
              <w:bottom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数据的概括性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重点：了解集中趋势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难点：区分平均数、中位数和众数之间的联系和区别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5</w:t>
            </w:r>
          </w:p>
        </w:tc>
        <w:tc>
          <w:tcPr>
            <w:tcW w:w="1847" w:type="dxa"/>
            <w:gridSpan w:val="3"/>
            <w:tcBorders>
              <w:bottom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数据的概括性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重点：了解离散趋势的度量</w:t>
            </w:r>
          </w:p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偏态和峰态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的度量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练习题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1</w:t>
            </w: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6</w:t>
            </w:r>
          </w:p>
        </w:tc>
        <w:tc>
          <w:tcPr>
            <w:tcW w:w="1847" w:type="dxa"/>
            <w:gridSpan w:val="3"/>
            <w:tcBorders>
              <w:bottom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概率与概率分布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重点：了解概率分布的类型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难点：区分和识记连续型和离散型分布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7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统计量及其分布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重点：了解正态分布导出的几个重要分布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难点：中心极限定理的理解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练习题</w:t>
            </w: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9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参数估计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重点：参数估计的基本原理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难点：识记一个总体参数估计和两个总体的参数估计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练习题</w:t>
            </w:r>
            <w:r>
              <w:rPr>
                <w:rFonts w:ascii="宋体" w:hAnsi="宋体" w:hint="eastAsia"/>
                <w:szCs w:val="21"/>
                <w:lang w:eastAsia="zh-CN"/>
              </w:rPr>
              <w:t>3</w:t>
            </w: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10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假设检验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重点：假设检验的基本问题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难点：一个总体检验和两个总体检验的理解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lastRenderedPageBreak/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练习题</w:t>
            </w:r>
            <w:r>
              <w:rPr>
                <w:rFonts w:ascii="宋体" w:hAnsi="宋体" w:hint="eastAsia"/>
                <w:szCs w:val="21"/>
                <w:lang w:eastAsia="zh-CN"/>
              </w:rPr>
              <w:t>4</w:t>
            </w: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lastRenderedPageBreak/>
              <w:t>10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参数估计和假设检验的总结和进一步说明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重点：掌握参数估计和假设检验的基本原理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难点：熟练掌握区间估计和假设检验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11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分类数据分析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重点：分类数据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与卡方统计量</w:t>
            </w:r>
            <w:proofErr w:type="gramEnd"/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难点：独立性检验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和列联分析</w:t>
            </w:r>
            <w:proofErr w:type="gramEnd"/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练习题</w:t>
            </w:r>
            <w:r>
              <w:rPr>
                <w:rFonts w:ascii="宋体" w:hAnsi="宋体" w:hint="eastAsia"/>
                <w:szCs w:val="21"/>
                <w:lang w:eastAsia="zh-CN"/>
              </w:rPr>
              <w:t>5</w:t>
            </w: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12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ind w:firstLineChars="100" w:firstLine="24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方差分析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重点：方差分析的原理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难点：单因素和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双因素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方差分析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一元线性回归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重点：一元线性回归原理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难点：利用回归分析进行预测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3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多元线性回归分析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重点：多元线性回归模型</w:t>
            </w:r>
          </w:p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难点：多元线性回归模型相关检验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hAnsi="宋体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3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多元线性回归分析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重点：多重共线性及其处理、利用回归方程进行预测、哑变量回归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对于基本原理的理解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hAnsi="宋体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时间序列分析和预测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重点：时间序列的描述和预测</w:t>
            </w:r>
          </w:p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难点：时间序列平稳性检验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练习题</w:t>
            </w:r>
            <w:r>
              <w:rPr>
                <w:rFonts w:ascii="宋体" w:hAnsi="宋体" w:hint="eastAsia"/>
                <w:szCs w:val="21"/>
                <w:lang w:eastAsia="zh-CN"/>
              </w:rPr>
              <w:t>6</w:t>
            </w: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5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时间序列分析和预测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重点</w:t>
            </w:r>
            <w:proofErr w:type="spellEnd"/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lang w:eastAsia="zh-CN"/>
              </w:rPr>
              <w:t>多成分序列的预测、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 Box-Jenkins</w:t>
            </w:r>
            <w:r>
              <w:rPr>
                <w:rFonts w:ascii="宋体" w:hAnsi="宋体" w:hint="eastAsia"/>
                <w:szCs w:val="21"/>
                <w:lang w:eastAsia="zh-CN"/>
              </w:rPr>
              <w:t>方法、</w:t>
            </w:r>
            <w:r>
              <w:rPr>
                <w:rFonts w:ascii="宋体" w:hAnsi="宋体" w:hint="eastAsia"/>
                <w:szCs w:val="21"/>
                <w:lang w:eastAsia="zh-CN"/>
              </w:rPr>
              <w:t>ARIMA</w:t>
            </w:r>
            <w:r>
              <w:rPr>
                <w:rFonts w:ascii="宋体" w:hAnsi="宋体" w:hint="eastAsia"/>
                <w:szCs w:val="21"/>
                <w:lang w:eastAsia="zh-CN"/>
              </w:rPr>
              <w:t>模型</w:t>
            </w:r>
          </w:p>
          <w:p w:rsidR="00527119" w:rsidRDefault="0089156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难点：</w:t>
            </w:r>
            <w:r>
              <w:rPr>
                <w:rFonts w:ascii="宋体" w:hAnsi="宋体" w:hint="eastAsia"/>
                <w:szCs w:val="21"/>
                <w:lang w:eastAsia="zh-CN"/>
              </w:rPr>
              <w:t>Box</w:t>
            </w:r>
            <w:proofErr w:type="spellEnd"/>
            <w:r>
              <w:rPr>
                <w:rFonts w:ascii="宋体" w:hAnsi="宋体" w:hint="eastAsia"/>
                <w:szCs w:val="21"/>
                <w:lang w:eastAsia="zh-CN"/>
              </w:rPr>
              <w:t>-Jenkins</w:t>
            </w:r>
            <w:r>
              <w:rPr>
                <w:rFonts w:ascii="宋体" w:hAnsi="宋体" w:hint="eastAsia"/>
                <w:szCs w:val="21"/>
                <w:lang w:eastAsia="zh-CN"/>
              </w:rPr>
              <w:t>方法、</w:t>
            </w:r>
            <w:r>
              <w:rPr>
                <w:rFonts w:ascii="宋体" w:hAnsi="宋体" w:hint="eastAsia"/>
                <w:szCs w:val="21"/>
                <w:lang w:eastAsia="zh-CN"/>
              </w:rPr>
              <w:t>ARIMA</w:t>
            </w:r>
            <w:r>
              <w:rPr>
                <w:rFonts w:ascii="宋体" w:hAnsi="宋体" w:hint="eastAsia"/>
                <w:szCs w:val="21"/>
                <w:lang w:eastAsia="zh-CN"/>
              </w:rPr>
              <w:t>模型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hAnsi="宋体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15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主成分分析和因子分析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重点：主成分分析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、</w:t>
            </w:r>
            <w:r>
              <w:rPr>
                <w:rFonts w:ascii="宋体" w:hAnsi="宋体" w:hint="eastAsia"/>
                <w:szCs w:val="21"/>
                <w:lang w:eastAsia="zh-CN"/>
              </w:rPr>
              <w:t>因子分析</w:t>
            </w:r>
          </w:p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基本原理的理解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hAnsi="宋体"/>
                <w:szCs w:val="21"/>
                <w:lang w:eastAsia="zh-CN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6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聚类分析基本原理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重点：层次聚类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>与</w:t>
            </w:r>
            <w:r>
              <w:rPr>
                <w:rFonts w:ascii="宋体" w:hAnsi="宋体" w:hint="eastAsia"/>
                <w:szCs w:val="21"/>
                <w:lang w:eastAsia="zh-CN"/>
              </w:rPr>
              <w:t>K-</w:t>
            </w:r>
            <w:r>
              <w:rPr>
                <w:rFonts w:ascii="宋体" w:hAnsi="宋体" w:hint="eastAsia"/>
                <w:szCs w:val="21"/>
                <w:lang w:eastAsia="zh-CN"/>
              </w:rPr>
              <w:t>均值聚类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难点：理解同度量因素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hAnsi="宋体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  <w:lang w:eastAsia="zh-CN"/>
              </w:rPr>
              <w:t>7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非参数检验</w:t>
            </w:r>
            <w:proofErr w:type="spellEnd"/>
            <w:r>
              <w:rPr>
                <w:rFonts w:ascii="宋体" w:hAnsi="宋体" w:hint="eastAsia"/>
                <w:szCs w:val="21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重点：单样本的检验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、</w:t>
            </w:r>
            <w:r>
              <w:rPr>
                <w:rFonts w:ascii="宋体" w:hAnsi="宋体" w:hint="eastAsia"/>
                <w:szCs w:val="21"/>
                <w:lang w:eastAsia="zh-CN"/>
              </w:rPr>
              <w:t>两个及两个以上样本的检验和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秩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相关及其检验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 </w:t>
            </w:r>
          </w:p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对于</w:t>
            </w:r>
            <w:r>
              <w:rPr>
                <w:rFonts w:ascii="宋体" w:hAnsi="宋体" w:hint="eastAsia"/>
                <w:szCs w:val="21"/>
                <w:lang w:eastAsia="zh-CN"/>
              </w:rPr>
              <w:t>两个及两个以上样本的检验和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秩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相关及其检验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hAnsi="宋体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18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数据结果演示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对于问卷数据的总结和演示讲解（学生分享及讲解）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hAnsi="宋体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hAnsi="宋体"/>
                <w:szCs w:val="21"/>
                <w:lang w:eastAsia="zh-CN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18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119" w:rsidRDefault="00527119">
            <w:pPr>
              <w:rPr>
                <w:rFonts w:ascii="宋体" w:hAnsi="宋体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2378" w:type="dxa"/>
            <w:gridSpan w:val="4"/>
            <w:tcBorders>
              <w:top w:val="single" w:sz="4" w:space="0" w:color="auto"/>
            </w:tcBorders>
            <w:vAlign w:val="center"/>
          </w:tcPr>
          <w:p w:rsidR="00527119" w:rsidRDefault="00891569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527119" w:rsidRDefault="008915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44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  <w:vAlign w:val="center"/>
          </w:tcPr>
          <w:p w:rsidR="00527119" w:rsidRDefault="0052711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527119" w:rsidRDefault="0052711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527119" w:rsidRDefault="0052711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527119">
        <w:trPr>
          <w:trHeight w:val="340"/>
          <w:jc w:val="center"/>
        </w:trPr>
        <w:tc>
          <w:tcPr>
            <w:tcW w:w="816" w:type="dxa"/>
            <w:gridSpan w:val="2"/>
            <w:tcMar>
              <w:left w:w="28" w:type="dxa"/>
              <w:right w:w="28" w:type="dxa"/>
            </w:tcMar>
            <w:vAlign w:val="center"/>
          </w:tcPr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562" w:type="dxa"/>
            <w:gridSpan w:val="2"/>
            <w:tcMar>
              <w:left w:w="28" w:type="dxa"/>
              <w:right w:w="28" w:type="dxa"/>
            </w:tcMar>
            <w:vAlign w:val="center"/>
          </w:tcPr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410" w:type="dxa"/>
            <w:gridSpan w:val="3"/>
            <w:tcMar>
              <w:left w:w="28" w:type="dxa"/>
              <w:right w:w="28" w:type="dxa"/>
            </w:tcMar>
            <w:vAlign w:val="center"/>
          </w:tcPr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527119" w:rsidRDefault="0089156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527119" w:rsidRDefault="0052711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816" w:type="dxa"/>
            <w:gridSpan w:val="2"/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8（周一3，4节）</w:t>
            </w:r>
          </w:p>
        </w:tc>
        <w:tc>
          <w:tcPr>
            <w:tcW w:w="1562" w:type="dxa"/>
            <w:gridSpan w:val="2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数据的录入和图表展示</w:t>
            </w:r>
          </w:p>
        </w:tc>
        <w:tc>
          <w:tcPr>
            <w:tcW w:w="623" w:type="dxa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3"/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</w:t>
            </w:r>
            <w:r>
              <w:rPr>
                <w:rFonts w:ascii="宋体" w:hAnsi="宋体" w:hint="eastAsia"/>
                <w:szCs w:val="21"/>
                <w:lang w:eastAsia="zh-CN"/>
              </w:rPr>
              <w:t>SPSS</w:t>
            </w:r>
            <w:r>
              <w:rPr>
                <w:rFonts w:ascii="宋体" w:hAnsi="宋体" w:hint="eastAsia"/>
                <w:szCs w:val="21"/>
                <w:lang w:eastAsia="zh-CN"/>
              </w:rPr>
              <w:t>和</w:t>
            </w:r>
            <w:r>
              <w:rPr>
                <w:rFonts w:ascii="宋体" w:hAnsi="宋体" w:hint="eastAsia"/>
                <w:szCs w:val="21"/>
                <w:lang w:eastAsia="zh-CN"/>
              </w:rPr>
              <w:t>Excel</w:t>
            </w:r>
            <w:r>
              <w:rPr>
                <w:rFonts w:ascii="宋体" w:hAnsi="宋体" w:hint="eastAsia"/>
                <w:szCs w:val="21"/>
                <w:lang w:eastAsia="zh-CN"/>
              </w:rPr>
              <w:t>的数据录入和图表展示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难点：多选题处理方法</w:t>
            </w:r>
          </w:p>
        </w:tc>
        <w:tc>
          <w:tcPr>
            <w:tcW w:w="1701" w:type="dxa"/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上机操作和讲解</w:t>
            </w:r>
          </w:p>
        </w:tc>
        <w:tc>
          <w:tcPr>
            <w:tcW w:w="1091" w:type="dxa"/>
            <w:vAlign w:val="center"/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816" w:type="dxa"/>
            <w:gridSpan w:val="2"/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11（周三9、10节）</w:t>
            </w:r>
          </w:p>
        </w:tc>
        <w:tc>
          <w:tcPr>
            <w:tcW w:w="1562" w:type="dxa"/>
            <w:gridSpan w:val="2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参数估计、假设检验和分类数据的上级操作</w:t>
            </w:r>
          </w:p>
        </w:tc>
        <w:tc>
          <w:tcPr>
            <w:tcW w:w="623" w:type="dxa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3"/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重点：掌握参数估计、假设检验和分类数据的操作方法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难点：熟练掌握数据结果的意义</w:t>
            </w:r>
          </w:p>
        </w:tc>
        <w:tc>
          <w:tcPr>
            <w:tcW w:w="1701" w:type="dxa"/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上级操作及讲解</w:t>
            </w:r>
          </w:p>
        </w:tc>
        <w:tc>
          <w:tcPr>
            <w:tcW w:w="1091" w:type="dxa"/>
            <w:vAlign w:val="center"/>
          </w:tcPr>
          <w:p w:rsidR="00527119" w:rsidRDefault="0052711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816" w:type="dxa"/>
            <w:gridSpan w:val="2"/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14（周一3，4节）</w:t>
            </w:r>
          </w:p>
        </w:tc>
        <w:tc>
          <w:tcPr>
            <w:tcW w:w="1562" w:type="dxa"/>
            <w:gridSpan w:val="2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方差分析与回归方程的上机操作</w:t>
            </w:r>
          </w:p>
        </w:tc>
        <w:tc>
          <w:tcPr>
            <w:tcW w:w="623" w:type="dxa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3"/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重点：对于方差分析和线性回归的操作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对于基本原理的理解</w:t>
            </w:r>
          </w:p>
        </w:tc>
        <w:tc>
          <w:tcPr>
            <w:tcW w:w="1701" w:type="dxa"/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上级操作及讲解</w:t>
            </w:r>
          </w:p>
        </w:tc>
        <w:tc>
          <w:tcPr>
            <w:tcW w:w="1091" w:type="dxa"/>
            <w:vAlign w:val="center"/>
          </w:tcPr>
          <w:p w:rsidR="00527119" w:rsidRDefault="0052711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816" w:type="dxa"/>
            <w:gridSpan w:val="2"/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6（周一3，4节）</w:t>
            </w:r>
          </w:p>
        </w:tc>
        <w:tc>
          <w:tcPr>
            <w:tcW w:w="1562" w:type="dxa"/>
            <w:gridSpan w:val="2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时间序列和主成分分析的上机操作</w:t>
            </w:r>
          </w:p>
        </w:tc>
        <w:tc>
          <w:tcPr>
            <w:tcW w:w="623" w:type="dxa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3"/>
          </w:tcPr>
          <w:p w:rsidR="00527119" w:rsidRDefault="00891569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重点：时间序列和主成分分析及因子分析等进行数据分析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难点：对数据结果的理解和解析</w:t>
            </w:r>
          </w:p>
        </w:tc>
        <w:tc>
          <w:tcPr>
            <w:tcW w:w="1701" w:type="dxa"/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上机操作和讲解</w:t>
            </w:r>
          </w:p>
        </w:tc>
        <w:tc>
          <w:tcPr>
            <w:tcW w:w="1091" w:type="dxa"/>
            <w:vAlign w:val="center"/>
          </w:tcPr>
          <w:p w:rsidR="00527119" w:rsidRDefault="0052711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816" w:type="dxa"/>
            <w:gridSpan w:val="2"/>
            <w:vAlign w:val="center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17（周三9、10节）</w:t>
            </w:r>
          </w:p>
        </w:tc>
        <w:tc>
          <w:tcPr>
            <w:tcW w:w="1562" w:type="dxa"/>
            <w:gridSpan w:val="2"/>
          </w:tcPr>
          <w:p w:rsidR="00527119" w:rsidRDefault="0089156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聚类分析及非参数上机操作</w:t>
            </w:r>
          </w:p>
        </w:tc>
        <w:tc>
          <w:tcPr>
            <w:tcW w:w="623" w:type="dxa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3"/>
          </w:tcPr>
          <w:p w:rsidR="00527119" w:rsidRDefault="00891569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重点：聚类分析及非参数检验的操作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  <w:p w:rsidR="00527119" w:rsidRDefault="0089156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相关数据结果的解析和理解</w:t>
            </w:r>
          </w:p>
        </w:tc>
        <w:tc>
          <w:tcPr>
            <w:tcW w:w="1701" w:type="dxa"/>
          </w:tcPr>
          <w:p w:rsidR="00527119" w:rsidRDefault="00527119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527119" w:rsidRDefault="00891569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上机操作和讲解</w:t>
            </w:r>
          </w:p>
        </w:tc>
        <w:tc>
          <w:tcPr>
            <w:tcW w:w="1091" w:type="dxa"/>
          </w:tcPr>
          <w:p w:rsidR="00527119" w:rsidRDefault="00527119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2378" w:type="dxa"/>
            <w:gridSpan w:val="4"/>
            <w:vAlign w:val="center"/>
          </w:tcPr>
          <w:p w:rsidR="00527119" w:rsidRDefault="00891569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527119" w:rsidRDefault="008915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410" w:type="dxa"/>
            <w:gridSpan w:val="3"/>
            <w:vAlign w:val="center"/>
          </w:tcPr>
          <w:p w:rsidR="00527119" w:rsidRDefault="0052711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527119" w:rsidRDefault="0052711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vAlign w:val="center"/>
          </w:tcPr>
          <w:p w:rsidR="00527119" w:rsidRDefault="0052711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527119" w:rsidRDefault="0052711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27119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527119" w:rsidRDefault="00891569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考核内容</w:t>
            </w:r>
            <w:proofErr w:type="spellEnd"/>
          </w:p>
        </w:tc>
        <w:tc>
          <w:tcPr>
            <w:tcW w:w="5811" w:type="dxa"/>
            <w:gridSpan w:val="7"/>
            <w:vAlign w:val="center"/>
          </w:tcPr>
          <w:p w:rsidR="00527119" w:rsidRDefault="0089156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527119" w:rsidRDefault="0089156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27119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527119" w:rsidRDefault="00891569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7"/>
            <w:vAlign w:val="center"/>
          </w:tcPr>
          <w:p w:rsidR="00527119" w:rsidRDefault="00891569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不迟到、不早退、不旷课</w:t>
            </w:r>
          </w:p>
        </w:tc>
        <w:tc>
          <w:tcPr>
            <w:tcW w:w="1581" w:type="dxa"/>
            <w:gridSpan w:val="2"/>
            <w:vAlign w:val="center"/>
          </w:tcPr>
          <w:p w:rsidR="00527119" w:rsidRDefault="00891569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%</w:t>
            </w:r>
          </w:p>
        </w:tc>
      </w:tr>
      <w:tr w:rsidR="00527119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527119" w:rsidRDefault="00891569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课堂作业</w:t>
            </w:r>
          </w:p>
        </w:tc>
        <w:tc>
          <w:tcPr>
            <w:tcW w:w="5811" w:type="dxa"/>
            <w:gridSpan w:val="7"/>
            <w:vAlign w:val="center"/>
          </w:tcPr>
          <w:p w:rsidR="00527119" w:rsidRDefault="00891569">
            <w:pPr>
              <w:snapToGrid w:val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按时按量完成，根据质量判定评分等级</w:t>
            </w:r>
          </w:p>
        </w:tc>
        <w:tc>
          <w:tcPr>
            <w:tcW w:w="1581" w:type="dxa"/>
            <w:gridSpan w:val="2"/>
            <w:vAlign w:val="center"/>
          </w:tcPr>
          <w:p w:rsidR="00527119" w:rsidRDefault="00891569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%</w:t>
            </w:r>
          </w:p>
        </w:tc>
      </w:tr>
      <w:tr w:rsidR="00527119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527119" w:rsidRDefault="00891569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期末考试</w:t>
            </w:r>
            <w:proofErr w:type="spellEnd"/>
          </w:p>
        </w:tc>
        <w:tc>
          <w:tcPr>
            <w:tcW w:w="5811" w:type="dxa"/>
            <w:gridSpan w:val="7"/>
          </w:tcPr>
          <w:p w:rsidR="00527119" w:rsidRDefault="00891569">
            <w:pPr>
              <w:snapToGrid w:val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根据评分标准评定分数</w:t>
            </w:r>
          </w:p>
        </w:tc>
        <w:tc>
          <w:tcPr>
            <w:tcW w:w="1581" w:type="dxa"/>
            <w:gridSpan w:val="2"/>
            <w:vAlign w:val="center"/>
          </w:tcPr>
          <w:p w:rsidR="00527119" w:rsidRDefault="00891569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/>
                <w:szCs w:val="21"/>
              </w:rPr>
              <w:t>70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%</w:t>
            </w:r>
            <w:bookmarkStart w:id="0" w:name="_GoBack"/>
            <w:bookmarkEnd w:id="0"/>
          </w:p>
        </w:tc>
      </w:tr>
      <w:tr w:rsidR="00527119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527119" w:rsidRDefault="0052711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7"/>
            <w:vAlign w:val="center"/>
          </w:tcPr>
          <w:p w:rsidR="00527119" w:rsidRDefault="0052711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527119" w:rsidRDefault="0052711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2009" w:type="dxa"/>
            <w:gridSpan w:val="3"/>
            <w:vAlign w:val="center"/>
          </w:tcPr>
          <w:p w:rsidR="00527119" w:rsidRDefault="0052711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7"/>
            <w:vAlign w:val="center"/>
          </w:tcPr>
          <w:p w:rsidR="00527119" w:rsidRDefault="0052711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527119" w:rsidRDefault="0052711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27119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527119" w:rsidRDefault="0089156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 w:rsidR="00527119">
        <w:trPr>
          <w:trHeight w:val="2351"/>
          <w:jc w:val="center"/>
        </w:trPr>
        <w:tc>
          <w:tcPr>
            <w:tcW w:w="9401" w:type="dxa"/>
            <w:gridSpan w:val="12"/>
          </w:tcPr>
          <w:p w:rsidR="00527119" w:rsidRDefault="00891569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系（专业）课程委员会审查意见：</w:t>
            </w:r>
          </w:p>
          <w:p w:rsidR="00527119" w:rsidRDefault="00527119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27119" w:rsidRDefault="00527119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27119" w:rsidRDefault="00891569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我系（专业）课程委员会已对本课程教学大纲进行了审查，同意执行。</w:t>
            </w:r>
          </w:p>
          <w:p w:rsidR="00527119" w:rsidRDefault="0052711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27119" w:rsidRDefault="00527119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27119" w:rsidRDefault="00891569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系（专业）课程委员会主任签名：                         日期：      年    月    日</w:t>
            </w:r>
          </w:p>
          <w:p w:rsidR="00527119" w:rsidRDefault="0052711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527119" w:rsidRDefault="00891569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527119" w:rsidRDefault="00891569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527119" w:rsidRDefault="00891569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527119" w:rsidRDefault="00891569">
      <w:pPr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527119" w:rsidSect="0064692B">
      <w:pgSz w:w="11906" w:h="16838"/>
      <w:pgMar w:top="1440" w:right="1134" w:bottom="1440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826" w:rsidRDefault="00620826" w:rsidP="00B91820">
      <w:pPr>
        <w:spacing w:after="0"/>
      </w:pPr>
      <w:r>
        <w:separator/>
      </w:r>
    </w:p>
  </w:endnote>
  <w:endnote w:type="continuationSeparator" w:id="0">
    <w:p w:rsidR="00620826" w:rsidRDefault="00620826" w:rsidP="00B918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826" w:rsidRDefault="00620826" w:rsidP="00B91820">
      <w:pPr>
        <w:spacing w:after="0"/>
      </w:pPr>
      <w:r>
        <w:separator/>
      </w:r>
    </w:p>
  </w:footnote>
  <w:footnote w:type="continuationSeparator" w:id="0">
    <w:p w:rsidR="00620826" w:rsidRDefault="00620826" w:rsidP="00B9182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C23799B"/>
    <w:rsid w:val="0006698D"/>
    <w:rsid w:val="00087B74"/>
    <w:rsid w:val="000B626E"/>
    <w:rsid w:val="000E0AE8"/>
    <w:rsid w:val="00155E5A"/>
    <w:rsid w:val="00171228"/>
    <w:rsid w:val="001B31E9"/>
    <w:rsid w:val="001D28E8"/>
    <w:rsid w:val="001F20BC"/>
    <w:rsid w:val="00227119"/>
    <w:rsid w:val="00297F08"/>
    <w:rsid w:val="002E27E1"/>
    <w:rsid w:val="003044FA"/>
    <w:rsid w:val="0037561C"/>
    <w:rsid w:val="003C66D8"/>
    <w:rsid w:val="003E66A6"/>
    <w:rsid w:val="00457E42"/>
    <w:rsid w:val="004B3994"/>
    <w:rsid w:val="004E0481"/>
    <w:rsid w:val="004E7804"/>
    <w:rsid w:val="00527119"/>
    <w:rsid w:val="005639AB"/>
    <w:rsid w:val="005F174F"/>
    <w:rsid w:val="00620826"/>
    <w:rsid w:val="0064692B"/>
    <w:rsid w:val="0065651C"/>
    <w:rsid w:val="00735FDE"/>
    <w:rsid w:val="00770F0D"/>
    <w:rsid w:val="00776AF2"/>
    <w:rsid w:val="00785779"/>
    <w:rsid w:val="008147FF"/>
    <w:rsid w:val="00815F78"/>
    <w:rsid w:val="008512DF"/>
    <w:rsid w:val="00855020"/>
    <w:rsid w:val="00885EED"/>
    <w:rsid w:val="00891569"/>
    <w:rsid w:val="00892ADC"/>
    <w:rsid w:val="00896971"/>
    <w:rsid w:val="00917C66"/>
    <w:rsid w:val="009A2B5C"/>
    <w:rsid w:val="009B3EAE"/>
    <w:rsid w:val="009C62FB"/>
    <w:rsid w:val="009D3079"/>
    <w:rsid w:val="00A84D68"/>
    <w:rsid w:val="00A85774"/>
    <w:rsid w:val="00AA199F"/>
    <w:rsid w:val="00AE22E5"/>
    <w:rsid w:val="00AE48DD"/>
    <w:rsid w:val="00B91820"/>
    <w:rsid w:val="00BB03AE"/>
    <w:rsid w:val="00BB35F5"/>
    <w:rsid w:val="00C41D05"/>
    <w:rsid w:val="00C705DD"/>
    <w:rsid w:val="00C76FA2"/>
    <w:rsid w:val="00CA1AB8"/>
    <w:rsid w:val="00CC4A46"/>
    <w:rsid w:val="00CD2F8F"/>
    <w:rsid w:val="00D45246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D96"/>
    <w:rsid w:val="00FE22C8"/>
    <w:rsid w:val="0A3056D6"/>
    <w:rsid w:val="12C904CF"/>
    <w:rsid w:val="28AD1D92"/>
    <w:rsid w:val="2C23799B"/>
    <w:rsid w:val="36972C61"/>
    <w:rsid w:val="3C705147"/>
    <w:rsid w:val="492B517B"/>
    <w:rsid w:val="62602DFF"/>
    <w:rsid w:val="726C4E5C"/>
    <w:rsid w:val="7C782070"/>
    <w:rsid w:val="7C931501"/>
    <w:rsid w:val="7C94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92B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4692B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646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646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4692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64692B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64692B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64692B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64692B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64692B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64692B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793E66-A9CA-48C0-8303-3CD45091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492</Words>
  <Characters>2807</Characters>
  <Application>Microsoft Office Word</Application>
  <DocSecurity>0</DocSecurity>
  <Lines>23</Lines>
  <Paragraphs>6</Paragraphs>
  <ScaleCrop>false</ScaleCrop>
  <Company>Microsoft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cp:lastPrinted>2017-01-05T16:24:00Z</cp:lastPrinted>
  <dcterms:created xsi:type="dcterms:W3CDTF">2017-03-10T01:49:00Z</dcterms:created>
  <dcterms:modified xsi:type="dcterms:W3CDTF">2018-04-16T00:49:00Z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